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Termini e Condizioni</w:t>
      </w:r>
    </w:p>
    <w:p/>
    <w:p>
      <w:r>
        <w:rPr>
          <w:b/>
          <w:sz w:val="24"/>
        </w:rPr>
        <w:t>1. Oggetto</w:t>
      </w:r>
    </w:p>
    <w:p>
      <w:r>
        <w:t>I presenti Termini e Condizioni disciplinano l'utilizzo del sito web www.lucamirra.it e l'erogazione dei servizi di consulenza e implementazione AI offerti da Luca Mirra.</w:t>
      </w:r>
    </w:p>
    <w:p/>
    <w:p>
      <w:r>
        <w:t>Raccomandiamo di leggere attentamente i presenti termini prima di utilizzare il sito o richiedere i servizi. L'utilizzo del sito e la richiesta di servizi implicano l'accettazione integrale dei presenti Termini e Condizioni.</w:t>
      </w:r>
    </w:p>
    <w:p/>
    <w:p>
      <w:r>
        <w:rPr>
          <w:b/>
          <w:sz w:val="24"/>
        </w:rPr>
        <w:t>2. Servizi offerti</w:t>
      </w:r>
    </w:p>
    <w:p>
      <w:r>
        <w:t>Luca Mirra offre servizi professionali di:</w:t>
      </w:r>
    </w:p>
    <w:p>
      <w:r>
        <w:t>• Consulenza AI per professionisti e PMI</w:t>
      </w:r>
    </w:p>
    <w:p>
      <w:r>
        <w:t>• Implementazione workflow AI-assisted personalizzati</w:t>
      </w:r>
    </w:p>
    <w:p>
      <w:r>
        <w:t>• Supporto operativo remoto per attività retail e sales</w:t>
      </w:r>
    </w:p>
    <w:p>
      <w:r>
        <w:t>• Training e formazione sull'utilizzo di strumenti AI</w:t>
      </w:r>
    </w:p>
    <w:p/>
    <w:p>
      <w:r>
        <w:t>I servizi sono erogati secondo le modalità e i prezzi indicati nelle specifiche offerte commerciali pubblicate sul sito.</w:t>
      </w:r>
    </w:p>
    <w:p/>
    <w:p>
      <w:r>
        <w:rPr>
          <w:b/>
          <w:sz w:val="24"/>
        </w:rPr>
        <w:t>3. Modalità di acquisto e conclusione del contratto</w:t>
      </w:r>
    </w:p>
    <w:p>
      <w:r>
        <w:t>3.1 Richiesta di servizio</w:t>
      </w:r>
    </w:p>
    <w:p>
      <w:r>
        <w:t>Il cliente può richiedere i servizi tramite:</w:t>
      </w:r>
    </w:p>
    <w:p>
      <w:r>
        <w:t>• Form di contatto presente sul sito</w:t>
      </w:r>
    </w:p>
    <w:p>
      <w:r>
        <w:t>• Email diretta agli indirizzi indicati</w:t>
      </w:r>
    </w:p>
    <w:p>
      <w:r>
        <w:t>• Telefono o WhatsApp ai recapiti pubblicati</w:t>
      </w:r>
    </w:p>
    <w:p/>
    <w:p>
      <w:r>
        <w:t>3.2 Colloquio gratuito</w:t>
      </w:r>
    </w:p>
    <w:p>
      <w:r>
        <w:t>Tutti i pacchetti includono un colloquio telefonico o video gratuito di 30 minuti per valutare le esigenze del cliente e la fattibilità del progetto.</w:t>
      </w:r>
    </w:p>
    <w:p/>
    <w:p>
      <w:r>
        <w:t>3.3 Preventivo e accettazione</w:t>
      </w:r>
    </w:p>
    <w:p>
      <w:r>
        <w:t>Dopo il colloquio gratuito, Luca Mirra invierà un preventivo dettagliato via email. Il contratto si considera concluso al momento della conferma scritta del preventivo da parte del cliente e del pagamento dell'anticipo previsto.</w:t>
      </w:r>
    </w:p>
    <w:p/>
    <w:p>
      <w:r>
        <w:rPr>
          <w:b/>
          <w:sz w:val="24"/>
        </w:rPr>
        <w:t>4. Prezzi e pagamenti</w:t>
      </w:r>
    </w:p>
    <w:p>
      <w:r>
        <w:t>4.1 Prezzi</w:t>
      </w:r>
    </w:p>
    <w:p>
      <w:r>
        <w:t>I prezzi dei servizi sono indicati sul sito e nelle offerte commerciali specifiche. Tutti i prezzi sono espressi in Euro (€) e si intendono:</w:t>
      </w:r>
    </w:p>
    <w:p>
      <w:r>
        <w:t>• Esenti IVA per professionisti in regime forfettario (Legge 190/2014)</w:t>
      </w:r>
    </w:p>
    <w:p>
      <w:r>
        <w:t>• Comprensivi di IVA quando applicabile secondo normativa vigente</w:t>
      </w:r>
    </w:p>
    <w:p/>
    <w:p>
      <w:r>
        <w:t>4.2 Modalità di pagamento</w:t>
      </w:r>
    </w:p>
    <w:p>
      <w:r>
        <w:t>Il pagamento dei servizi avviene secondo le seguenti modalità:</w:t>
      </w:r>
    </w:p>
    <w:p>
      <w:r>
        <w:t>• Starter Pack AI Quick Wins: anticipo 100€ dopo colloquio, saldo prima dell'implementazione</w:t>
      </w:r>
    </w:p>
    <w:p>
      <w:r>
        <w:t>• Workflow aggiuntivi: anticipo 100€, saldo prima dell'implementazione</w:t>
      </w:r>
    </w:p>
    <w:p>
      <w:r>
        <w:t>• Servizi Retail: pagamento settimanale anticipato</w:t>
      </w:r>
    </w:p>
    <w:p>
      <w:r>
        <w:t>• Assistenza continuativa: pagamento mensile anticipato</w:t>
      </w:r>
    </w:p>
    <w:p/>
    <w:p>
      <w:r>
        <w:t>4.3 Metodi di pagamento accettati</w:t>
      </w:r>
    </w:p>
    <w:p>
      <w:r>
        <w:t>• Bonifico bancario</w:t>
      </w:r>
    </w:p>
    <w:p>
      <w:r>
        <w:t>• PayPal / Stripe (eventuali commissioni a carico del cliente)</w:t>
      </w:r>
    </w:p>
    <w:p>
      <w:r>
        <w:t>• Carta di credito/debito</w:t>
      </w:r>
    </w:p>
    <w:p/>
    <w:p>
      <w:r>
        <w:rPr>
          <w:b/>
          <w:sz w:val="24"/>
        </w:rPr>
        <w:t>5. Garanzie e soddisfazione cliente</w:t>
      </w:r>
    </w:p>
    <w:p>
      <w:r>
        <w:t>5.1 Garanzia Starter AI Quick Wins</w:t>
      </w:r>
    </w:p>
    <w:p>
      <w:r>
        <w:t>Se dopo l'audit iniziale il cliente decide di non proseguire con l'implementazione, pagherà solo l'anticipo di 100€ per il servizio di audit ricevuto. Il saldo non sarà dovuto.</w:t>
      </w:r>
    </w:p>
    <w:p/>
    <w:p>
      <w:r>
        <w:t>5.2 Supporto post-implementazione</w:t>
      </w:r>
    </w:p>
    <w:p>
      <w:r>
        <w:t>Tutti i workflow AI implementati includono 7 giorni di supporto gratuito via email e WhatsApp per risolvere eventuali problemi o chiarimenti.</w:t>
      </w:r>
    </w:p>
    <w:p/>
    <w:p>
      <w:r>
        <w:t>5.3 Natura dei servizi</w:t>
      </w:r>
    </w:p>
    <w:p>
      <w:r>
        <w:t>I servizi offerti sono di natura consulenziale e implementativa. Luca Mirra si impegna a fornire servizi professionali di qualità secondo le migliori pratiche del settore, ma non può garantire risultati economici specifici che dipendono da molteplici fattori esterni al proprio controllo.</w:t>
      </w:r>
    </w:p>
    <w:p/>
    <w:p>
      <w:r>
        <w:rPr>
          <w:b/>
          <w:sz w:val="24"/>
        </w:rPr>
        <w:t>6. Proprietà intellettuale e deliverable</w:t>
      </w:r>
    </w:p>
    <w:p>
      <w:r>
        <w:t>6.1 Materiali forniti</w:t>
      </w:r>
    </w:p>
    <w:p>
      <w:r>
        <w:t>Al termine del servizio, il cliente riceverà:</w:t>
      </w:r>
    </w:p>
    <w:p>
      <w:r>
        <w:t>• Prompt template personalizzati</w:t>
      </w:r>
    </w:p>
    <w:p>
      <w:r>
        <w:t>• Standard Operating Procedures (SOP)</w:t>
      </w:r>
    </w:p>
    <w:p>
      <w:r>
        <w:t>• Checklist operative</w:t>
      </w:r>
    </w:p>
    <w:p>
      <w:r>
        <w:t>• Documentazione in formato PDF stampabile</w:t>
      </w:r>
    </w:p>
    <w:p/>
    <w:p>
      <w:r>
        <w:t>6.2 Diritti d'uso</w:t>
      </w:r>
    </w:p>
    <w:p>
      <w:r>
        <w:t>Il cliente acquisisce il diritto di utilizzare i materiali forniti esclusivamente per le proprie attività interne. È vietata la rivendita, redistribuzione o cessione a terzi dei materiali ricevuti senza autorizzazione scritta.</w:t>
      </w:r>
    </w:p>
    <w:p/>
    <w:p>
      <w:r>
        <w:t>6.3 Contenuti del sito</w:t>
      </w:r>
    </w:p>
    <w:p>
      <w:r>
        <w:t>Tutti i contenuti del sito (testi, immagini, loghi, grafiche) sono protetti da copyright e non possono essere riprodotti senza autorizzazione.</w:t>
      </w:r>
    </w:p>
    <w:p/>
    <w:p>
      <w:r>
        <w:rPr>
          <w:b/>
          <w:sz w:val="24"/>
        </w:rPr>
        <w:t>7. Recesso e cancellazione</w:t>
      </w:r>
    </w:p>
    <w:p>
      <w:r>
        <w:t>7.1 Servizi Retail (settimanali)</w:t>
      </w:r>
    </w:p>
    <w:p>
      <w:r>
        <w:t>Il cliente può cancellare il servizio in qualsiasi momento con preavviso di 7 giorni. Non sono previsti rimborsi per settimane già pagate.</w:t>
      </w:r>
    </w:p>
    <w:p/>
    <w:p>
      <w:r>
        <w:t>7.2 Assistenza continuativa</w:t>
      </w:r>
    </w:p>
    <w:p>
      <w:r>
        <w:t>L'abbonamento di assistenza può essere disdetto in qualsiasi momento. La disdetta avrà effetto dal mese successivo.</w:t>
      </w:r>
    </w:p>
    <w:p/>
    <w:p>
      <w:r>
        <w:t>7.3 Progetti in corso</w:t>
      </w:r>
    </w:p>
    <w:p>
      <w:r>
        <w:t>Per progetti già avviati, il recesso è possibile solo previo accordo scritto tra le parti. Eventuali rimborsi saranno calcolati in base al lavoro già svolto.</w:t>
      </w:r>
    </w:p>
    <w:p/>
    <w:p>
      <w:r>
        <w:rPr>
          <w:b/>
          <w:sz w:val="24"/>
        </w:rPr>
        <w:t>8. Limitazione di responsabilità</w:t>
      </w:r>
    </w:p>
    <w:p>
      <w:r>
        <w:t>8.1 Servizi professionali</w:t>
      </w:r>
    </w:p>
    <w:p>
      <w:r>
        <w:t>I servizi sono forniti "as is" secondo le migliori competenze professionali. Luca Mirra non è responsabile per:</w:t>
      </w:r>
    </w:p>
    <w:p>
      <w:r>
        <w:t>• Risultati economici o di business del cliente</w:t>
      </w:r>
    </w:p>
    <w:p>
      <w:r>
        <w:t>• Uso improprio dei workflow forniti</w:t>
      </w:r>
    </w:p>
    <w:p>
      <w:r>
        <w:t>• Modifiche apportate dal cliente ai materiali forniti</w:t>
      </w:r>
    </w:p>
    <w:p>
      <w:r>
        <w:t>• Malfunzionamenti di servizi terzi (ChatGPT, Claude, etc.)</w:t>
      </w:r>
    </w:p>
    <w:p/>
    <w:p>
      <w:r>
        <w:t>8.2 Disponibilità del sito</w:t>
      </w:r>
    </w:p>
    <w:p>
      <w:r>
        <w:t>Luca Mirra si impegna a mantenere il sito accessibile, ma non garantisce disponibilità ininterrotta. Il sito potrebbe essere temporaneamente non disponibile per manutenzione o cause di forza maggiore.</w:t>
      </w:r>
    </w:p>
    <w:p/>
    <w:p>
      <w:r>
        <w:rPr>
          <w:b/>
          <w:sz w:val="24"/>
        </w:rPr>
        <w:t>9. Modifiche ai Termini e Condizioni</w:t>
      </w:r>
    </w:p>
    <w:p>
      <w:r>
        <w:t>Luca Mirra si riserva il diritto di modificare i presenti Termini e Condizioni in qualsiasi momento. Le modifiche saranno pubblicate su questa pagina con indicazione della data di ultimo aggiornamento. L'utilizzo continuato del sito dopo le modifiche costituisce accettazione dei nuovi termini.</w:t>
      </w:r>
    </w:p>
    <w:p/>
    <w:p>
      <w:r>
        <w:rPr>
          <w:b/>
          <w:sz w:val="24"/>
        </w:rPr>
        <w:t>10. Legge applicabile e foro competente</w:t>
      </w:r>
    </w:p>
    <w:p>
      <w:r>
        <w:t>I presenti Termini e Condizioni sono regolati dalla legge italiana. Per qualsiasi controversia è competente il Foro di Milano.</w:t>
      </w:r>
    </w:p>
    <w:p/>
    <w:p>
      <w:r>
        <w:rPr>
          <w:b/>
          <w:sz w:val="24"/>
        </w:rPr>
        <w:t>11. Contatti</w:t>
      </w:r>
    </w:p>
    <w:p>
      <w:r>
        <w:t>Per qualsiasi domanda o chiarimento sui presenti Termini e Condizioni, è possibile contattare:</w:t>
      </w:r>
    </w:p>
    <w:p/>
    <w:p>
      <w:r>
        <w:t>Luca Mirra</w:t>
      </w:r>
    </w:p>
    <w:p>
      <w:r>
        <w:t>Email: [indirizzo email dal sito]</w:t>
      </w:r>
    </w:p>
    <w:p>
      <w:r>
        <w:t>Sito web: www.lucamirra.it</w:t>
      </w:r>
    </w:p>
    <w:p/>
    <w:p/>
    <w:p>
      <w:r>
        <w:rPr>
          <w:b/>
        </w:rPr>
        <w:t>Ultimo aggiornamento: Febbraio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